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0E8410" w14:textId="62A7F5FD" w:rsidR="00336472" w:rsidRPr="00C6313E" w:rsidRDefault="00C6313E" w:rsidP="00C6313E">
      <w:r>
        <w:rPr>
          <w:noProof/>
          <w:lang w:val="en-GB" w:eastAsia="en-GB"/>
        </w:rPr>
        <w:drawing>
          <wp:anchor distT="0" distB="0" distL="114300" distR="114300" simplePos="0" relativeHeight="251660288" behindDoc="0" locked="0" layoutInCell="1" allowOverlap="1" wp14:anchorId="374C1F20" wp14:editId="6675812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696845" cy="552450"/>
            <wp:effectExtent l="0" t="0" r="825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736" cy="602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313E">
        <w:rPr>
          <w:noProof/>
          <w:lang w:val="en-GB" w:eastAsia="en-GB"/>
        </w:rPr>
        <w:drawing>
          <wp:inline distT="0" distB="0" distL="0" distR="0" wp14:anchorId="44E9D89E" wp14:editId="5166311A">
            <wp:extent cx="2306603" cy="476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015" cy="476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1E8ED" w14:textId="0FABE330" w:rsidR="00F82A09" w:rsidRDefault="00F82A09" w:rsidP="00C6313E">
      <w:pPr>
        <w:spacing w:before="480" w:after="0" w:line="240" w:lineRule="auto"/>
        <w:rPr>
          <w:rFonts w:ascii="Times New Roman" w:hAnsi="Times New Roman" w:cs="Times New Roman"/>
          <w:sz w:val="48"/>
          <w:szCs w:val="48"/>
        </w:rPr>
      </w:pPr>
      <w:bookmarkStart w:id="0" w:name="_GoBack"/>
      <w:bookmarkEnd w:id="0"/>
      <w:r w:rsidRPr="00F82A09">
        <w:rPr>
          <w:rFonts w:ascii="Times New Roman" w:hAnsi="Times New Roman" w:cs="Times New Roman"/>
          <w:sz w:val="48"/>
          <w:szCs w:val="48"/>
        </w:rPr>
        <w:t xml:space="preserve">IEEE Sensors Journal </w:t>
      </w:r>
      <w:r w:rsidR="002D10B0" w:rsidRPr="00F82A09">
        <w:rPr>
          <w:rFonts w:ascii="Times New Roman" w:hAnsi="Times New Roman" w:cs="Times New Roman"/>
          <w:sz w:val="48"/>
          <w:szCs w:val="48"/>
        </w:rPr>
        <w:t xml:space="preserve">Associate Editor </w:t>
      </w:r>
      <w:r w:rsidR="001A73B2">
        <w:rPr>
          <w:rFonts w:ascii="Times New Roman" w:hAnsi="Times New Roman" w:cs="Times New Roman"/>
          <w:sz w:val="48"/>
          <w:szCs w:val="48"/>
        </w:rPr>
        <w:t>Nominations and Appointments</w:t>
      </w:r>
    </w:p>
    <w:p w14:paraId="2542D570" w14:textId="77777777" w:rsidR="00EA3CF6" w:rsidRDefault="00EA3CF6" w:rsidP="00F82A09">
      <w:pPr>
        <w:spacing w:after="0" w:line="240" w:lineRule="auto"/>
        <w:rPr>
          <w:rFonts w:ascii="Times New Roman" w:hAnsi="Times New Roman" w:cs="Times New Roman"/>
          <w:sz w:val="32"/>
          <w:szCs w:val="48"/>
        </w:rPr>
      </w:pPr>
    </w:p>
    <w:p w14:paraId="6E430CEC" w14:textId="1E0E4A3D" w:rsidR="00EA3CF6" w:rsidRPr="00EA3CF6" w:rsidRDefault="00EA3CF6" w:rsidP="00F82A09">
      <w:pPr>
        <w:spacing w:after="0" w:line="240" w:lineRule="auto"/>
        <w:rPr>
          <w:rFonts w:ascii="Times New Roman" w:hAnsi="Times New Roman" w:cs="Times New Roman"/>
          <w:sz w:val="32"/>
          <w:szCs w:val="48"/>
        </w:rPr>
      </w:pPr>
      <w:r w:rsidRPr="00EA3CF6">
        <w:rPr>
          <w:rFonts w:ascii="Times New Roman" w:hAnsi="Times New Roman" w:cs="Times New Roman"/>
          <w:sz w:val="32"/>
          <w:szCs w:val="48"/>
        </w:rPr>
        <w:t>Filled in as</w:t>
      </w:r>
      <w:r>
        <w:rPr>
          <w:rFonts w:ascii="Times New Roman" w:hAnsi="Times New Roman" w:cs="Times New Roman"/>
          <w:sz w:val="32"/>
          <w:szCs w:val="48"/>
        </w:rPr>
        <w:t>:</w:t>
      </w:r>
      <w:r>
        <w:rPr>
          <w:rFonts w:ascii="Times New Roman" w:hAnsi="Times New Roman" w:cs="Times New Roman"/>
          <w:sz w:val="32"/>
          <w:szCs w:val="48"/>
        </w:rPr>
        <w:tab/>
      </w:r>
      <w:r w:rsidRPr="00EA3CF6">
        <w:rPr>
          <w:rFonts w:ascii="Times New Roman" w:hAnsi="Times New Roman" w:cs="Times New Roman"/>
          <w:sz w:val="32"/>
          <w:szCs w:val="48"/>
        </w:rPr>
        <w:t xml:space="preserve"> </w:t>
      </w:r>
      <w:r w:rsidRPr="00EA3CF6">
        <w:rPr>
          <w:rFonts w:ascii="Times New Roman" w:hAnsi="Times New Roman" w:cs="Times New Roman"/>
          <w:i/>
          <w:sz w:val="32"/>
          <w:szCs w:val="48"/>
        </w:rPr>
        <w:t>nominee/nominator</w:t>
      </w:r>
      <w:r>
        <w:rPr>
          <w:rFonts w:ascii="Times New Roman" w:hAnsi="Times New Roman" w:cs="Times New Roman"/>
          <w:i/>
          <w:sz w:val="32"/>
          <w:szCs w:val="48"/>
        </w:rPr>
        <w:tab/>
      </w:r>
      <w:r>
        <w:rPr>
          <w:rFonts w:ascii="Times New Roman" w:hAnsi="Times New Roman" w:cs="Times New Roman"/>
          <w:i/>
          <w:sz w:val="32"/>
          <w:szCs w:val="48"/>
        </w:rPr>
        <w:tab/>
      </w:r>
      <w:r w:rsidRPr="00EA3CF6">
        <w:rPr>
          <w:rFonts w:ascii="Times New Roman" w:hAnsi="Times New Roman" w:cs="Times New Roman"/>
          <w:sz w:val="32"/>
          <w:szCs w:val="48"/>
        </w:rPr>
        <w:t>name:</w:t>
      </w:r>
    </w:p>
    <w:p w14:paraId="3F8B72D6" w14:textId="77777777" w:rsidR="00615996" w:rsidRDefault="00615996" w:rsidP="004B462B">
      <w:pPr>
        <w:spacing w:after="0" w:line="240" w:lineRule="auto"/>
        <w:jc w:val="both"/>
      </w:pPr>
    </w:p>
    <w:p w14:paraId="44573DDB" w14:textId="77777777" w:rsidR="007825A6" w:rsidRDefault="00DC219F" w:rsidP="006D7DE8">
      <w:pPr>
        <w:spacing w:after="120" w:line="240" w:lineRule="auto"/>
        <w:jc w:val="both"/>
      </w:pPr>
      <w:r>
        <w:t xml:space="preserve">Appointments to the Editorial Board of IEEE Sensors Journal are made by the Editor-in-Chief, in consultation with the </w:t>
      </w:r>
      <w:r w:rsidR="007825A6">
        <w:t>Senior Editors</w:t>
      </w:r>
      <w:r>
        <w:t xml:space="preserve"> (Associate Editors-in-Chief and Topical Editors). </w:t>
      </w:r>
      <w:r w:rsidR="007825A6">
        <w:t>Candidates are considered for appointment upon nomination by one or more Senior Editors. S</w:t>
      </w:r>
      <w:r w:rsidR="00B0457B">
        <w:t>elf-nominations</w:t>
      </w:r>
      <w:r w:rsidR="007825A6">
        <w:t xml:space="preserve"> </w:t>
      </w:r>
      <w:r w:rsidR="00211CDF">
        <w:t xml:space="preserve">by candidates </w:t>
      </w:r>
      <w:r w:rsidR="007825A6">
        <w:t xml:space="preserve">would normally be sent to the Topical Editor who is closest to their field of expertise. Nominations will be in the form of the candidate’s </w:t>
      </w:r>
      <w:r w:rsidR="00211CDF">
        <w:t xml:space="preserve">short </w:t>
      </w:r>
      <w:r w:rsidR="007825A6">
        <w:t>CV, emphasising their research proficiency and editorial experience, together with the current editorial expertise grid filled in by the candidate.</w:t>
      </w:r>
    </w:p>
    <w:p w14:paraId="52C01FB4" w14:textId="02A09F13" w:rsidR="00FD55AC" w:rsidRDefault="007825A6" w:rsidP="007B6B49">
      <w:pPr>
        <w:spacing w:line="240" w:lineRule="auto"/>
        <w:jc w:val="both"/>
      </w:pPr>
      <w:r>
        <w:t xml:space="preserve">Below </w:t>
      </w:r>
      <w:r w:rsidR="007B6B49">
        <w:t xml:space="preserve">is a table, presented as a check-list, with </w:t>
      </w:r>
      <w:r>
        <w:t>the main essential and desirable skills for contributing as an Associate Editor</w:t>
      </w:r>
      <w:r w:rsidR="00211CDF">
        <w:t xml:space="preserve"> of the IEEE Sensors Journal</w:t>
      </w:r>
      <w:r>
        <w:t>.</w:t>
      </w:r>
      <w:r w:rsidR="007B6B49"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709"/>
        <w:gridCol w:w="708"/>
        <w:gridCol w:w="629"/>
      </w:tblGrid>
      <w:tr w:rsidR="007B6B49" w14:paraId="0E2C0066" w14:textId="77777777" w:rsidTr="007B6B49">
        <w:tc>
          <w:tcPr>
            <w:tcW w:w="7196" w:type="dxa"/>
          </w:tcPr>
          <w:p w14:paraId="30A9B115" w14:textId="30FB0639" w:rsidR="007B6B49" w:rsidRDefault="00336472" w:rsidP="007B6B49">
            <w:pPr>
              <w:spacing w:before="120"/>
              <w:jc w:val="center"/>
            </w:pPr>
            <w:r>
              <w:t xml:space="preserve">                                 </w:t>
            </w:r>
            <w:r w:rsidR="007B6B49">
              <w:t>Criteria</w:t>
            </w:r>
          </w:p>
        </w:tc>
        <w:tc>
          <w:tcPr>
            <w:tcW w:w="709" w:type="dxa"/>
          </w:tcPr>
          <w:p w14:paraId="78FB4306" w14:textId="3DD5743E" w:rsidR="007B6B49" w:rsidRDefault="007B6B49" w:rsidP="006D7DE8">
            <w:pPr>
              <w:jc w:val="both"/>
            </w:pPr>
            <w:r>
              <w:t>Fully met</w:t>
            </w:r>
          </w:p>
        </w:tc>
        <w:tc>
          <w:tcPr>
            <w:tcW w:w="708" w:type="dxa"/>
          </w:tcPr>
          <w:p w14:paraId="129F1B03" w14:textId="77777777" w:rsidR="007B6B49" w:rsidRDefault="007B6B49" w:rsidP="007B6B49">
            <w:pPr>
              <w:jc w:val="both"/>
            </w:pPr>
            <w:r>
              <w:t>Part.</w:t>
            </w:r>
          </w:p>
          <w:p w14:paraId="5A47398F" w14:textId="320F5E3D" w:rsidR="007B6B49" w:rsidRDefault="007B6B49" w:rsidP="007B6B49">
            <w:pPr>
              <w:jc w:val="both"/>
            </w:pPr>
            <w:r>
              <w:t xml:space="preserve">met </w:t>
            </w:r>
          </w:p>
        </w:tc>
        <w:tc>
          <w:tcPr>
            <w:tcW w:w="629" w:type="dxa"/>
          </w:tcPr>
          <w:p w14:paraId="797810DE" w14:textId="28FED157" w:rsidR="007B6B49" w:rsidRDefault="007B6B49" w:rsidP="006D7DE8">
            <w:pPr>
              <w:jc w:val="both"/>
            </w:pPr>
            <w:r>
              <w:t>Not met</w:t>
            </w:r>
          </w:p>
        </w:tc>
      </w:tr>
      <w:tr w:rsidR="007B6B49" w14:paraId="160064CB" w14:textId="77777777" w:rsidTr="00CF6E68">
        <w:tc>
          <w:tcPr>
            <w:tcW w:w="9242" w:type="dxa"/>
            <w:gridSpan w:val="4"/>
          </w:tcPr>
          <w:p w14:paraId="1E5AA1DD" w14:textId="15DFC438" w:rsidR="007B6B49" w:rsidRDefault="007B6B49" w:rsidP="00336472">
            <w:pPr>
              <w:spacing w:before="60" w:after="60"/>
              <w:jc w:val="center"/>
            </w:pPr>
            <w:r w:rsidRPr="007B6B49">
              <w:rPr>
                <w:b/>
              </w:rPr>
              <w:t>Essential experience and skills</w:t>
            </w:r>
          </w:p>
        </w:tc>
      </w:tr>
      <w:tr w:rsidR="007B6B49" w14:paraId="2C9A015E" w14:textId="77777777" w:rsidTr="007B6B49">
        <w:tc>
          <w:tcPr>
            <w:tcW w:w="7196" w:type="dxa"/>
          </w:tcPr>
          <w:p w14:paraId="4918042C" w14:textId="7CDBF530" w:rsidR="007B6B49" w:rsidRDefault="007B6B49" w:rsidP="007B6B49">
            <w:pPr>
              <w:pStyle w:val="ListParagraph"/>
              <w:numPr>
                <w:ilvl w:val="0"/>
                <w:numId w:val="5"/>
              </w:numPr>
              <w:tabs>
                <w:tab w:val="left" w:pos="330"/>
              </w:tabs>
              <w:ind w:left="0" w:firstLine="0"/>
              <w:contextualSpacing w:val="0"/>
              <w:jc w:val="both"/>
            </w:pPr>
            <w:r w:rsidRPr="002C6CB7">
              <w:t>To have published a considerable number of sensors-related papers in the IEEE Sensors Journal and in other publications</w:t>
            </w:r>
          </w:p>
        </w:tc>
        <w:tc>
          <w:tcPr>
            <w:tcW w:w="709" w:type="dxa"/>
          </w:tcPr>
          <w:p w14:paraId="3964F1E3" w14:textId="77777777" w:rsidR="007B6B49" w:rsidRDefault="007B6B49" w:rsidP="006D7DE8">
            <w:pPr>
              <w:jc w:val="both"/>
            </w:pPr>
          </w:p>
        </w:tc>
        <w:tc>
          <w:tcPr>
            <w:tcW w:w="708" w:type="dxa"/>
          </w:tcPr>
          <w:p w14:paraId="70A06C80" w14:textId="77777777" w:rsidR="007B6B49" w:rsidRDefault="007B6B49" w:rsidP="006D7DE8">
            <w:pPr>
              <w:jc w:val="both"/>
            </w:pPr>
          </w:p>
        </w:tc>
        <w:tc>
          <w:tcPr>
            <w:tcW w:w="629" w:type="dxa"/>
          </w:tcPr>
          <w:p w14:paraId="556F5EF0" w14:textId="77777777" w:rsidR="007B6B49" w:rsidRDefault="007B6B49" w:rsidP="006D7DE8">
            <w:pPr>
              <w:jc w:val="both"/>
            </w:pPr>
          </w:p>
        </w:tc>
      </w:tr>
      <w:tr w:rsidR="007B6B49" w14:paraId="4CC80490" w14:textId="77777777" w:rsidTr="007B6B49">
        <w:trPr>
          <w:hidden/>
        </w:trPr>
        <w:tc>
          <w:tcPr>
            <w:tcW w:w="7196" w:type="dxa"/>
          </w:tcPr>
          <w:p w14:paraId="59F78F38" w14:textId="77777777" w:rsidR="007B6B49" w:rsidRPr="007B6B49" w:rsidRDefault="007B6B49" w:rsidP="007B6B49">
            <w:pPr>
              <w:pStyle w:val="ListParagraph"/>
              <w:numPr>
                <w:ilvl w:val="0"/>
                <w:numId w:val="4"/>
              </w:numPr>
              <w:tabs>
                <w:tab w:val="left" w:pos="330"/>
              </w:tabs>
              <w:ind w:left="0" w:firstLine="0"/>
              <w:contextualSpacing w:val="0"/>
              <w:jc w:val="both"/>
              <w:rPr>
                <w:vanish/>
              </w:rPr>
            </w:pPr>
          </w:p>
          <w:p w14:paraId="5E71444D" w14:textId="407152E8" w:rsidR="007B6B49" w:rsidRDefault="007B6B49" w:rsidP="007B6B49">
            <w:pPr>
              <w:pStyle w:val="ListParagraph"/>
              <w:numPr>
                <w:ilvl w:val="0"/>
                <w:numId w:val="4"/>
              </w:numPr>
              <w:tabs>
                <w:tab w:val="left" w:pos="330"/>
              </w:tabs>
              <w:ind w:left="0" w:firstLine="0"/>
              <w:contextualSpacing w:val="0"/>
              <w:jc w:val="both"/>
            </w:pPr>
            <w:r>
              <w:t xml:space="preserve">To have their main research activity in at least one of the Journal’s Topical Areas. </w:t>
            </w:r>
          </w:p>
        </w:tc>
        <w:tc>
          <w:tcPr>
            <w:tcW w:w="709" w:type="dxa"/>
          </w:tcPr>
          <w:p w14:paraId="3A56302A" w14:textId="77777777" w:rsidR="007B6B49" w:rsidRDefault="007B6B49" w:rsidP="006D7DE8">
            <w:pPr>
              <w:jc w:val="both"/>
            </w:pPr>
          </w:p>
        </w:tc>
        <w:tc>
          <w:tcPr>
            <w:tcW w:w="708" w:type="dxa"/>
          </w:tcPr>
          <w:p w14:paraId="17828E35" w14:textId="77777777" w:rsidR="007B6B49" w:rsidRDefault="007B6B49" w:rsidP="006D7DE8">
            <w:pPr>
              <w:jc w:val="both"/>
            </w:pPr>
          </w:p>
        </w:tc>
        <w:tc>
          <w:tcPr>
            <w:tcW w:w="629" w:type="dxa"/>
          </w:tcPr>
          <w:p w14:paraId="06963DA8" w14:textId="77777777" w:rsidR="007B6B49" w:rsidRDefault="007B6B49" w:rsidP="006D7DE8">
            <w:pPr>
              <w:jc w:val="both"/>
            </w:pPr>
          </w:p>
        </w:tc>
      </w:tr>
      <w:tr w:rsidR="007B6B49" w14:paraId="6E30DB92" w14:textId="77777777" w:rsidTr="007B6B49">
        <w:tc>
          <w:tcPr>
            <w:tcW w:w="7196" w:type="dxa"/>
          </w:tcPr>
          <w:p w14:paraId="2B33475F" w14:textId="22A8C7E3" w:rsidR="007B6B49" w:rsidRDefault="007B6B49" w:rsidP="007B6B49">
            <w:pPr>
              <w:pStyle w:val="ListParagraph"/>
              <w:numPr>
                <w:ilvl w:val="0"/>
                <w:numId w:val="4"/>
              </w:numPr>
              <w:tabs>
                <w:tab w:val="left" w:pos="330"/>
              </w:tabs>
              <w:ind w:left="0" w:firstLine="0"/>
              <w:jc w:val="both"/>
            </w:pPr>
            <w:r>
              <w:t xml:space="preserve">To have been a reviewer for the  IEEE Sensors Journal </w:t>
            </w:r>
            <w:r w:rsidRPr="009E738F">
              <w:t xml:space="preserve">or other journals in the field of sensors </w:t>
            </w:r>
            <w:r>
              <w:t>and completed reviews in a timely manner</w:t>
            </w:r>
          </w:p>
        </w:tc>
        <w:tc>
          <w:tcPr>
            <w:tcW w:w="709" w:type="dxa"/>
          </w:tcPr>
          <w:p w14:paraId="6945C147" w14:textId="77777777" w:rsidR="007B6B49" w:rsidRDefault="007B6B49" w:rsidP="006D7DE8">
            <w:pPr>
              <w:jc w:val="both"/>
            </w:pPr>
          </w:p>
        </w:tc>
        <w:tc>
          <w:tcPr>
            <w:tcW w:w="708" w:type="dxa"/>
          </w:tcPr>
          <w:p w14:paraId="3414C2B8" w14:textId="77777777" w:rsidR="007B6B49" w:rsidRDefault="007B6B49" w:rsidP="006D7DE8">
            <w:pPr>
              <w:jc w:val="both"/>
            </w:pPr>
          </w:p>
        </w:tc>
        <w:tc>
          <w:tcPr>
            <w:tcW w:w="629" w:type="dxa"/>
          </w:tcPr>
          <w:p w14:paraId="1B7EE556" w14:textId="77777777" w:rsidR="007B6B49" w:rsidRDefault="007B6B49" w:rsidP="006D7DE8">
            <w:pPr>
              <w:jc w:val="both"/>
            </w:pPr>
          </w:p>
        </w:tc>
      </w:tr>
      <w:tr w:rsidR="007B6B49" w14:paraId="1F678CC3" w14:textId="77777777" w:rsidTr="007B6B49">
        <w:tc>
          <w:tcPr>
            <w:tcW w:w="7196" w:type="dxa"/>
          </w:tcPr>
          <w:p w14:paraId="63646D3E" w14:textId="7CE462FE" w:rsidR="007B6B49" w:rsidRDefault="007B6B49" w:rsidP="00336472">
            <w:pPr>
              <w:pStyle w:val="ListParagraph"/>
              <w:numPr>
                <w:ilvl w:val="0"/>
                <w:numId w:val="4"/>
              </w:numPr>
              <w:tabs>
                <w:tab w:val="left" w:pos="330"/>
              </w:tabs>
              <w:ind w:left="0" w:firstLine="0"/>
              <w:contextualSpacing w:val="0"/>
              <w:jc w:val="both"/>
            </w:pPr>
            <w:r>
              <w:t>To be committed to manage competently the peer review of at least 5 manuscripts per month, in a time schedule compatible with the accepted norms for the manuscript flow (IEEE Sensors Journal is committed to finalize the first review cycle within a month).</w:t>
            </w:r>
          </w:p>
        </w:tc>
        <w:tc>
          <w:tcPr>
            <w:tcW w:w="709" w:type="dxa"/>
          </w:tcPr>
          <w:p w14:paraId="1EBFD172" w14:textId="77777777" w:rsidR="007B6B49" w:rsidRDefault="007B6B49" w:rsidP="006D7DE8">
            <w:pPr>
              <w:jc w:val="both"/>
            </w:pPr>
          </w:p>
        </w:tc>
        <w:tc>
          <w:tcPr>
            <w:tcW w:w="708" w:type="dxa"/>
          </w:tcPr>
          <w:p w14:paraId="3FD2C7CC" w14:textId="77777777" w:rsidR="007B6B49" w:rsidRDefault="007B6B49" w:rsidP="006D7DE8">
            <w:pPr>
              <w:jc w:val="both"/>
            </w:pPr>
          </w:p>
        </w:tc>
        <w:tc>
          <w:tcPr>
            <w:tcW w:w="629" w:type="dxa"/>
          </w:tcPr>
          <w:p w14:paraId="1447BE98" w14:textId="77777777" w:rsidR="007B6B49" w:rsidRDefault="007B6B49" w:rsidP="006D7DE8">
            <w:pPr>
              <w:jc w:val="both"/>
            </w:pPr>
          </w:p>
        </w:tc>
      </w:tr>
      <w:tr w:rsidR="00336472" w14:paraId="2F41365B" w14:textId="77777777" w:rsidTr="00562E34">
        <w:tc>
          <w:tcPr>
            <w:tcW w:w="9242" w:type="dxa"/>
            <w:gridSpan w:val="4"/>
          </w:tcPr>
          <w:p w14:paraId="2A26D835" w14:textId="44775ACE" w:rsidR="00336472" w:rsidRPr="00336472" w:rsidRDefault="00336472" w:rsidP="00336472">
            <w:pPr>
              <w:spacing w:before="60" w:after="60"/>
              <w:jc w:val="center"/>
              <w:rPr>
                <w:b/>
              </w:rPr>
            </w:pPr>
            <w:r w:rsidRPr="00336472">
              <w:rPr>
                <w:b/>
              </w:rPr>
              <w:t>Desired experience and skills</w:t>
            </w:r>
          </w:p>
        </w:tc>
      </w:tr>
      <w:tr w:rsidR="007B6B49" w14:paraId="65962835" w14:textId="77777777" w:rsidTr="007B6B49">
        <w:tc>
          <w:tcPr>
            <w:tcW w:w="7196" w:type="dxa"/>
          </w:tcPr>
          <w:p w14:paraId="66DE5CC7" w14:textId="1A841869" w:rsidR="007B6B49" w:rsidRDefault="00336472" w:rsidP="00336472">
            <w:pPr>
              <w:pStyle w:val="ListParagraph"/>
              <w:numPr>
                <w:ilvl w:val="0"/>
                <w:numId w:val="4"/>
              </w:numPr>
              <w:tabs>
                <w:tab w:val="left" w:pos="315"/>
              </w:tabs>
              <w:ind w:left="0" w:firstLine="0"/>
              <w:contextualSpacing w:val="0"/>
              <w:jc w:val="both"/>
            </w:pPr>
            <w:r>
              <w:t>To have previous editorial experience</w:t>
            </w:r>
          </w:p>
        </w:tc>
        <w:tc>
          <w:tcPr>
            <w:tcW w:w="709" w:type="dxa"/>
          </w:tcPr>
          <w:p w14:paraId="7B9A1F8C" w14:textId="77777777" w:rsidR="007B6B49" w:rsidRDefault="007B6B49" w:rsidP="006D7DE8">
            <w:pPr>
              <w:jc w:val="both"/>
            </w:pPr>
          </w:p>
        </w:tc>
        <w:tc>
          <w:tcPr>
            <w:tcW w:w="708" w:type="dxa"/>
          </w:tcPr>
          <w:p w14:paraId="62B93538" w14:textId="77777777" w:rsidR="007B6B49" w:rsidRDefault="007B6B49" w:rsidP="006D7DE8">
            <w:pPr>
              <w:jc w:val="both"/>
            </w:pPr>
          </w:p>
        </w:tc>
        <w:tc>
          <w:tcPr>
            <w:tcW w:w="629" w:type="dxa"/>
          </w:tcPr>
          <w:p w14:paraId="763B8CD1" w14:textId="77777777" w:rsidR="007B6B49" w:rsidRDefault="007B6B49" w:rsidP="006D7DE8">
            <w:pPr>
              <w:jc w:val="both"/>
            </w:pPr>
          </w:p>
        </w:tc>
      </w:tr>
      <w:tr w:rsidR="007B6B49" w14:paraId="0B44A47A" w14:textId="77777777" w:rsidTr="007B6B49">
        <w:tc>
          <w:tcPr>
            <w:tcW w:w="7196" w:type="dxa"/>
          </w:tcPr>
          <w:p w14:paraId="17244B73" w14:textId="125C68F0" w:rsidR="007B6B49" w:rsidRDefault="00336472" w:rsidP="00336472">
            <w:pPr>
              <w:pStyle w:val="ListParagraph"/>
              <w:numPr>
                <w:ilvl w:val="0"/>
                <w:numId w:val="4"/>
              </w:numPr>
              <w:tabs>
                <w:tab w:val="left" w:pos="315"/>
              </w:tabs>
              <w:ind w:left="0" w:firstLine="0"/>
              <w:jc w:val="both"/>
            </w:pPr>
            <w:r>
              <w:t xml:space="preserve">Ability to cover/handle several research categories as defined by the Editors Information Classification Scheme (EDICS) in IEEE Sensors Journal and the editorial Expertise Grid </w:t>
            </w:r>
          </w:p>
        </w:tc>
        <w:tc>
          <w:tcPr>
            <w:tcW w:w="709" w:type="dxa"/>
          </w:tcPr>
          <w:p w14:paraId="666F4973" w14:textId="77777777" w:rsidR="007B6B49" w:rsidRDefault="007B6B49" w:rsidP="006D7DE8">
            <w:pPr>
              <w:jc w:val="both"/>
            </w:pPr>
          </w:p>
        </w:tc>
        <w:tc>
          <w:tcPr>
            <w:tcW w:w="708" w:type="dxa"/>
          </w:tcPr>
          <w:p w14:paraId="5661B657" w14:textId="77777777" w:rsidR="007B6B49" w:rsidRDefault="007B6B49" w:rsidP="006D7DE8">
            <w:pPr>
              <w:jc w:val="both"/>
            </w:pPr>
          </w:p>
        </w:tc>
        <w:tc>
          <w:tcPr>
            <w:tcW w:w="629" w:type="dxa"/>
          </w:tcPr>
          <w:p w14:paraId="7D9D0137" w14:textId="77777777" w:rsidR="007B6B49" w:rsidRDefault="007B6B49" w:rsidP="006D7DE8">
            <w:pPr>
              <w:jc w:val="both"/>
            </w:pPr>
          </w:p>
        </w:tc>
      </w:tr>
      <w:tr w:rsidR="00336472" w14:paraId="422DB6A9" w14:textId="77777777" w:rsidTr="007B6B49">
        <w:tc>
          <w:tcPr>
            <w:tcW w:w="7196" w:type="dxa"/>
          </w:tcPr>
          <w:p w14:paraId="4780BFB0" w14:textId="6E7B6666" w:rsidR="00336472" w:rsidRDefault="00336472" w:rsidP="00336472">
            <w:pPr>
              <w:pStyle w:val="ListParagraph"/>
              <w:numPr>
                <w:ilvl w:val="0"/>
                <w:numId w:val="4"/>
              </w:numPr>
              <w:tabs>
                <w:tab w:val="left" w:pos="315"/>
              </w:tabs>
              <w:ind w:left="0" w:firstLine="0"/>
              <w:jc w:val="both"/>
            </w:pPr>
            <w:r>
              <w:t>To have supervised PhD and Masters students, or a research team, on sensors topics</w:t>
            </w:r>
          </w:p>
        </w:tc>
        <w:tc>
          <w:tcPr>
            <w:tcW w:w="709" w:type="dxa"/>
          </w:tcPr>
          <w:p w14:paraId="3146AFA9" w14:textId="77777777" w:rsidR="00336472" w:rsidRDefault="00336472" w:rsidP="006D7DE8">
            <w:pPr>
              <w:jc w:val="both"/>
            </w:pPr>
          </w:p>
        </w:tc>
        <w:tc>
          <w:tcPr>
            <w:tcW w:w="708" w:type="dxa"/>
          </w:tcPr>
          <w:p w14:paraId="7FCDAF5F" w14:textId="77777777" w:rsidR="00336472" w:rsidRDefault="00336472" w:rsidP="006D7DE8">
            <w:pPr>
              <w:jc w:val="both"/>
            </w:pPr>
          </w:p>
        </w:tc>
        <w:tc>
          <w:tcPr>
            <w:tcW w:w="629" w:type="dxa"/>
          </w:tcPr>
          <w:p w14:paraId="10CDCC92" w14:textId="77777777" w:rsidR="00336472" w:rsidRDefault="00336472" w:rsidP="006D7DE8">
            <w:pPr>
              <w:jc w:val="both"/>
            </w:pPr>
          </w:p>
        </w:tc>
      </w:tr>
      <w:tr w:rsidR="00336472" w14:paraId="5C285270" w14:textId="77777777" w:rsidTr="007B6B49">
        <w:tc>
          <w:tcPr>
            <w:tcW w:w="7196" w:type="dxa"/>
          </w:tcPr>
          <w:p w14:paraId="42A2CE71" w14:textId="71ABA7D8" w:rsidR="00336472" w:rsidRDefault="00336472" w:rsidP="00336472">
            <w:pPr>
              <w:pStyle w:val="ListParagraph"/>
              <w:numPr>
                <w:ilvl w:val="0"/>
                <w:numId w:val="4"/>
              </w:numPr>
              <w:tabs>
                <w:tab w:val="left" w:pos="315"/>
              </w:tabs>
              <w:ind w:left="0" w:firstLine="0"/>
              <w:jc w:val="both"/>
            </w:pPr>
            <w:r>
              <w:t>To show strong commitment to the success of IEEE Sensors Journal</w:t>
            </w:r>
          </w:p>
        </w:tc>
        <w:tc>
          <w:tcPr>
            <w:tcW w:w="709" w:type="dxa"/>
          </w:tcPr>
          <w:p w14:paraId="7AD6A960" w14:textId="77777777" w:rsidR="00336472" w:rsidRDefault="00336472" w:rsidP="006D7DE8">
            <w:pPr>
              <w:jc w:val="both"/>
            </w:pPr>
          </w:p>
        </w:tc>
        <w:tc>
          <w:tcPr>
            <w:tcW w:w="708" w:type="dxa"/>
          </w:tcPr>
          <w:p w14:paraId="182CD066" w14:textId="77777777" w:rsidR="00336472" w:rsidRDefault="00336472" w:rsidP="006D7DE8">
            <w:pPr>
              <w:jc w:val="both"/>
            </w:pPr>
          </w:p>
        </w:tc>
        <w:tc>
          <w:tcPr>
            <w:tcW w:w="629" w:type="dxa"/>
          </w:tcPr>
          <w:p w14:paraId="0A438A96" w14:textId="77777777" w:rsidR="00336472" w:rsidRDefault="00336472" w:rsidP="006D7DE8">
            <w:pPr>
              <w:jc w:val="both"/>
            </w:pPr>
          </w:p>
        </w:tc>
      </w:tr>
      <w:tr w:rsidR="00336472" w14:paraId="5E48DC54" w14:textId="77777777" w:rsidTr="007B6B49">
        <w:tc>
          <w:tcPr>
            <w:tcW w:w="7196" w:type="dxa"/>
          </w:tcPr>
          <w:p w14:paraId="7126BD82" w14:textId="249766C1" w:rsidR="00336472" w:rsidRDefault="00336472" w:rsidP="00336472">
            <w:pPr>
              <w:pStyle w:val="ListParagraph"/>
              <w:numPr>
                <w:ilvl w:val="0"/>
                <w:numId w:val="4"/>
              </w:numPr>
              <w:tabs>
                <w:tab w:val="left" w:pos="315"/>
              </w:tabs>
              <w:ind w:left="0" w:firstLine="0"/>
              <w:jc w:val="both"/>
            </w:pPr>
            <w:r>
              <w:t>Motivation to improve the productivity and quality of IEEE Sensors Journal</w:t>
            </w:r>
          </w:p>
        </w:tc>
        <w:tc>
          <w:tcPr>
            <w:tcW w:w="709" w:type="dxa"/>
          </w:tcPr>
          <w:p w14:paraId="76411C8F" w14:textId="77777777" w:rsidR="00336472" w:rsidRDefault="00336472" w:rsidP="006D7DE8">
            <w:pPr>
              <w:jc w:val="both"/>
            </w:pPr>
          </w:p>
        </w:tc>
        <w:tc>
          <w:tcPr>
            <w:tcW w:w="708" w:type="dxa"/>
          </w:tcPr>
          <w:p w14:paraId="3AF18F36" w14:textId="77777777" w:rsidR="00336472" w:rsidRDefault="00336472" w:rsidP="006D7DE8">
            <w:pPr>
              <w:jc w:val="both"/>
            </w:pPr>
          </w:p>
        </w:tc>
        <w:tc>
          <w:tcPr>
            <w:tcW w:w="629" w:type="dxa"/>
          </w:tcPr>
          <w:p w14:paraId="600FEECB" w14:textId="77777777" w:rsidR="00336472" w:rsidRDefault="00336472" w:rsidP="006D7DE8">
            <w:pPr>
              <w:jc w:val="both"/>
            </w:pPr>
          </w:p>
        </w:tc>
      </w:tr>
      <w:tr w:rsidR="00336472" w14:paraId="73642444" w14:textId="77777777" w:rsidTr="007B6B49">
        <w:tc>
          <w:tcPr>
            <w:tcW w:w="7196" w:type="dxa"/>
          </w:tcPr>
          <w:p w14:paraId="4C09276D" w14:textId="02B446D8" w:rsidR="00336472" w:rsidRDefault="00336472" w:rsidP="00336472">
            <w:pPr>
              <w:pStyle w:val="ListParagraph"/>
              <w:numPr>
                <w:ilvl w:val="0"/>
                <w:numId w:val="4"/>
              </w:numPr>
              <w:tabs>
                <w:tab w:val="left" w:pos="315"/>
              </w:tabs>
              <w:ind w:left="0" w:firstLine="0"/>
              <w:jc w:val="both"/>
            </w:pPr>
            <w:r>
              <w:t>Ability to contribute to the management of  special issues in their topical area, as well as to  special editorial projects</w:t>
            </w:r>
          </w:p>
        </w:tc>
        <w:tc>
          <w:tcPr>
            <w:tcW w:w="709" w:type="dxa"/>
          </w:tcPr>
          <w:p w14:paraId="163A6202" w14:textId="77777777" w:rsidR="00336472" w:rsidRDefault="00336472" w:rsidP="006D7DE8">
            <w:pPr>
              <w:jc w:val="both"/>
            </w:pPr>
          </w:p>
        </w:tc>
        <w:tc>
          <w:tcPr>
            <w:tcW w:w="708" w:type="dxa"/>
          </w:tcPr>
          <w:p w14:paraId="58CE9F4C" w14:textId="77777777" w:rsidR="00336472" w:rsidRDefault="00336472" w:rsidP="006D7DE8">
            <w:pPr>
              <w:jc w:val="both"/>
            </w:pPr>
          </w:p>
        </w:tc>
        <w:tc>
          <w:tcPr>
            <w:tcW w:w="629" w:type="dxa"/>
          </w:tcPr>
          <w:p w14:paraId="09C205C6" w14:textId="77777777" w:rsidR="00336472" w:rsidRDefault="00336472" w:rsidP="006D7DE8">
            <w:pPr>
              <w:jc w:val="both"/>
            </w:pPr>
          </w:p>
        </w:tc>
      </w:tr>
    </w:tbl>
    <w:p w14:paraId="397B32CD" w14:textId="42198457" w:rsidR="004B462B" w:rsidRPr="00812141" w:rsidRDefault="004B462B" w:rsidP="004B462B">
      <w:pPr>
        <w:spacing w:before="120" w:after="0" w:line="240" w:lineRule="auto"/>
        <w:jc w:val="both"/>
        <w:rPr>
          <w:i/>
        </w:rPr>
      </w:pPr>
      <w:r>
        <w:rPr>
          <w:i/>
        </w:rPr>
        <w:t>For self-nominations, p</w:t>
      </w:r>
      <w:r w:rsidR="007E1F80">
        <w:rPr>
          <w:i/>
        </w:rPr>
        <w:t>lease</w:t>
      </w:r>
      <w:r w:rsidR="00615996">
        <w:rPr>
          <w:i/>
        </w:rPr>
        <w:t xml:space="preserve"> </w:t>
      </w:r>
      <w:r>
        <w:rPr>
          <w:i/>
        </w:rPr>
        <w:t xml:space="preserve">read the Associate Editor Manual on the </w:t>
      </w:r>
      <w:hyperlink r:id="rId10" w:history="1">
        <w:r w:rsidRPr="004B462B">
          <w:rPr>
            <w:rStyle w:val="Hyperlink"/>
            <w:i/>
          </w:rPr>
          <w:t>Journal website</w:t>
        </w:r>
      </w:hyperlink>
      <w:r>
        <w:rPr>
          <w:i/>
        </w:rPr>
        <w:t xml:space="preserve"> and </w:t>
      </w:r>
      <w:r w:rsidR="004B4B8C" w:rsidRPr="00812141">
        <w:rPr>
          <w:i/>
        </w:rPr>
        <w:t>send</w:t>
      </w:r>
      <w:r w:rsidRPr="00812141">
        <w:rPr>
          <w:i/>
        </w:rPr>
        <w:t xml:space="preserve"> to the Topical Editor closest to your field of expertise</w:t>
      </w:r>
      <w:r w:rsidR="00582F94">
        <w:rPr>
          <w:i/>
        </w:rPr>
        <w:t xml:space="preserve"> (list available in the latest published issue)</w:t>
      </w:r>
      <w:r w:rsidRPr="00812141">
        <w:rPr>
          <w:i/>
        </w:rPr>
        <w:t>:</w:t>
      </w:r>
      <w:r w:rsidR="004B4B8C" w:rsidRPr="00812141">
        <w:rPr>
          <w:i/>
        </w:rPr>
        <w:t xml:space="preserve"> </w:t>
      </w:r>
    </w:p>
    <w:p w14:paraId="19696AF2" w14:textId="77777777" w:rsidR="004B462B" w:rsidRPr="004B462B" w:rsidRDefault="004B462B" w:rsidP="004B462B">
      <w:pPr>
        <w:pStyle w:val="ListParagraph"/>
        <w:numPr>
          <w:ilvl w:val="0"/>
          <w:numId w:val="7"/>
        </w:numPr>
        <w:spacing w:after="0" w:line="240" w:lineRule="auto"/>
        <w:ind w:left="425" w:hanging="357"/>
        <w:jc w:val="both"/>
        <w:rPr>
          <w:i/>
        </w:rPr>
      </w:pPr>
      <w:r w:rsidRPr="004B462B">
        <w:rPr>
          <w:i/>
        </w:rPr>
        <w:t>your</w:t>
      </w:r>
      <w:r w:rsidR="00F82A09" w:rsidRPr="004B462B">
        <w:rPr>
          <w:i/>
        </w:rPr>
        <w:t xml:space="preserve"> short </w:t>
      </w:r>
      <w:r w:rsidR="00EB0E92" w:rsidRPr="004B462B">
        <w:rPr>
          <w:i/>
        </w:rPr>
        <w:t xml:space="preserve">CV with </w:t>
      </w:r>
      <w:r w:rsidR="00615996" w:rsidRPr="004B462B">
        <w:rPr>
          <w:i/>
        </w:rPr>
        <w:t xml:space="preserve">your </w:t>
      </w:r>
      <w:r w:rsidR="008B73F4" w:rsidRPr="004B462B">
        <w:rPr>
          <w:i/>
        </w:rPr>
        <w:t xml:space="preserve">publication </w:t>
      </w:r>
      <w:r w:rsidR="004B4B8C" w:rsidRPr="004B462B">
        <w:rPr>
          <w:i/>
        </w:rPr>
        <w:t>list</w:t>
      </w:r>
      <w:r w:rsidR="00615996" w:rsidRPr="004B462B">
        <w:rPr>
          <w:i/>
        </w:rPr>
        <w:t xml:space="preserve"> showing your expertise in sensors. </w:t>
      </w:r>
    </w:p>
    <w:p w14:paraId="6853133C" w14:textId="6EA561FC" w:rsidR="004B462B" w:rsidRPr="004B462B" w:rsidRDefault="004B462B" w:rsidP="004B462B">
      <w:pPr>
        <w:pStyle w:val="ListParagraph"/>
        <w:numPr>
          <w:ilvl w:val="0"/>
          <w:numId w:val="7"/>
        </w:numPr>
        <w:spacing w:after="0" w:line="240" w:lineRule="auto"/>
        <w:ind w:left="425" w:hanging="357"/>
        <w:jc w:val="both"/>
        <w:rPr>
          <w:i/>
        </w:rPr>
      </w:pPr>
      <w:r w:rsidRPr="004B462B">
        <w:rPr>
          <w:i/>
        </w:rPr>
        <w:t xml:space="preserve">your filled in expertise grid, available from the </w:t>
      </w:r>
      <w:hyperlink r:id="rId11" w:history="1">
        <w:r w:rsidRPr="00812141">
          <w:rPr>
            <w:rStyle w:val="Hyperlink"/>
            <w:i/>
          </w:rPr>
          <w:t>Journal website.</w:t>
        </w:r>
      </w:hyperlink>
    </w:p>
    <w:p w14:paraId="093BC5AF" w14:textId="790CE944" w:rsidR="008B73F4" w:rsidRPr="004B462B" w:rsidRDefault="004B462B" w:rsidP="004B462B">
      <w:pPr>
        <w:pStyle w:val="ListParagraph"/>
        <w:numPr>
          <w:ilvl w:val="0"/>
          <w:numId w:val="7"/>
        </w:numPr>
        <w:spacing w:after="0" w:line="240" w:lineRule="auto"/>
        <w:ind w:left="425" w:hanging="357"/>
        <w:jc w:val="both"/>
        <w:rPr>
          <w:i/>
        </w:rPr>
      </w:pPr>
      <w:r w:rsidRPr="004B462B">
        <w:rPr>
          <w:i/>
        </w:rPr>
        <w:t>y</w:t>
      </w:r>
      <w:r w:rsidR="00615996" w:rsidRPr="004B462B">
        <w:rPr>
          <w:i/>
        </w:rPr>
        <w:t xml:space="preserve">our up to </w:t>
      </w:r>
      <w:r w:rsidRPr="004B462B">
        <w:rPr>
          <w:i/>
        </w:rPr>
        <w:t xml:space="preserve">two </w:t>
      </w:r>
      <w:r w:rsidR="008B73F4" w:rsidRPr="004B462B">
        <w:rPr>
          <w:i/>
        </w:rPr>
        <w:t>page</w:t>
      </w:r>
      <w:r w:rsidR="00615996" w:rsidRPr="004B462B">
        <w:rPr>
          <w:i/>
        </w:rPr>
        <w:t>s</w:t>
      </w:r>
      <w:r w:rsidR="008B73F4" w:rsidRPr="004B462B">
        <w:rPr>
          <w:i/>
        </w:rPr>
        <w:t xml:space="preserve"> </w:t>
      </w:r>
      <w:r w:rsidR="00F82A09" w:rsidRPr="004B462B">
        <w:rPr>
          <w:i/>
        </w:rPr>
        <w:t>cover letter</w:t>
      </w:r>
      <w:r w:rsidRPr="004B462B">
        <w:rPr>
          <w:i/>
        </w:rPr>
        <w:t>,</w:t>
      </w:r>
      <w:r w:rsidR="00F82A09" w:rsidRPr="004B462B">
        <w:rPr>
          <w:i/>
        </w:rPr>
        <w:t xml:space="preserve"> </w:t>
      </w:r>
      <w:r w:rsidR="00EB0E92" w:rsidRPr="004B462B">
        <w:rPr>
          <w:i/>
        </w:rPr>
        <w:t>address</w:t>
      </w:r>
      <w:r w:rsidRPr="004B462B">
        <w:rPr>
          <w:i/>
        </w:rPr>
        <w:t>ing</w:t>
      </w:r>
      <w:r w:rsidR="00615996" w:rsidRPr="004B462B">
        <w:rPr>
          <w:i/>
        </w:rPr>
        <w:t xml:space="preserve"> how your </w:t>
      </w:r>
      <w:r w:rsidR="00F82A09" w:rsidRPr="004B462B">
        <w:rPr>
          <w:i/>
        </w:rPr>
        <w:t>relevant experience</w:t>
      </w:r>
      <w:r w:rsidR="00615996" w:rsidRPr="004B462B">
        <w:rPr>
          <w:i/>
        </w:rPr>
        <w:t xml:space="preserve"> meets the criteria above</w:t>
      </w:r>
      <w:r w:rsidR="002B7B0A" w:rsidRPr="004B462B">
        <w:rPr>
          <w:i/>
        </w:rPr>
        <w:t xml:space="preserve">, </w:t>
      </w:r>
      <w:r w:rsidR="00615996" w:rsidRPr="004B462B">
        <w:rPr>
          <w:i/>
        </w:rPr>
        <w:t xml:space="preserve">as well as </w:t>
      </w:r>
      <w:r w:rsidR="00EB0E92" w:rsidRPr="004B462B">
        <w:rPr>
          <w:i/>
        </w:rPr>
        <w:t>the essentials</w:t>
      </w:r>
      <w:r w:rsidR="00615996" w:rsidRPr="004B462B">
        <w:rPr>
          <w:i/>
        </w:rPr>
        <w:t xml:space="preserve"> of your </w:t>
      </w:r>
      <w:r w:rsidR="002B7B0A" w:rsidRPr="004B462B">
        <w:rPr>
          <w:i/>
        </w:rPr>
        <w:t>motivation</w:t>
      </w:r>
      <w:r w:rsidR="00F82A09" w:rsidRPr="004B462B">
        <w:rPr>
          <w:i/>
        </w:rPr>
        <w:t xml:space="preserve"> and interest in </w:t>
      </w:r>
      <w:r w:rsidR="002B7B0A" w:rsidRPr="004B462B">
        <w:rPr>
          <w:i/>
        </w:rPr>
        <w:t xml:space="preserve">contributing to </w:t>
      </w:r>
      <w:r w:rsidRPr="004B462B">
        <w:rPr>
          <w:i/>
        </w:rPr>
        <w:t>the</w:t>
      </w:r>
      <w:r w:rsidR="0069360A" w:rsidRPr="004B462B">
        <w:rPr>
          <w:i/>
        </w:rPr>
        <w:t xml:space="preserve"> J</w:t>
      </w:r>
      <w:r w:rsidR="00F82A09" w:rsidRPr="004B462B">
        <w:rPr>
          <w:i/>
        </w:rPr>
        <w:t>ournal.</w:t>
      </w:r>
    </w:p>
    <w:sectPr w:rsidR="008B73F4" w:rsidRPr="004B462B" w:rsidSect="00C6313E">
      <w:pgSz w:w="11906" w:h="16838"/>
      <w:pgMar w:top="851" w:right="127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E5893B" w14:textId="77777777" w:rsidR="00824E16" w:rsidRDefault="00824E16" w:rsidP="00824E16">
      <w:pPr>
        <w:spacing w:after="0" w:line="240" w:lineRule="auto"/>
      </w:pPr>
      <w:r>
        <w:separator/>
      </w:r>
    </w:p>
  </w:endnote>
  <w:endnote w:type="continuationSeparator" w:id="0">
    <w:p w14:paraId="4082354F" w14:textId="77777777" w:rsidR="00824E16" w:rsidRDefault="00824E16" w:rsidP="00824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039424" w14:textId="77777777" w:rsidR="00824E16" w:rsidRDefault="00824E16" w:rsidP="00824E16">
      <w:pPr>
        <w:spacing w:after="0" w:line="240" w:lineRule="auto"/>
      </w:pPr>
      <w:r>
        <w:separator/>
      </w:r>
    </w:p>
  </w:footnote>
  <w:footnote w:type="continuationSeparator" w:id="0">
    <w:p w14:paraId="7836D285" w14:textId="77777777" w:rsidR="00824E16" w:rsidRDefault="00824E16" w:rsidP="00824E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770E89"/>
    <w:multiLevelType w:val="hybridMultilevel"/>
    <w:tmpl w:val="0076FF9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A7DA7"/>
    <w:multiLevelType w:val="hybridMultilevel"/>
    <w:tmpl w:val="A328DB2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340941"/>
    <w:multiLevelType w:val="hybridMultilevel"/>
    <w:tmpl w:val="E58264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C50D7"/>
    <w:multiLevelType w:val="hybridMultilevel"/>
    <w:tmpl w:val="0076FF9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112AA6"/>
    <w:multiLevelType w:val="hybridMultilevel"/>
    <w:tmpl w:val="B9CC4E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AD0960"/>
    <w:multiLevelType w:val="hybridMultilevel"/>
    <w:tmpl w:val="D5A00E1E"/>
    <w:lvl w:ilvl="0" w:tplc="48D0E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DA248F"/>
    <w:multiLevelType w:val="hybridMultilevel"/>
    <w:tmpl w:val="97144A64"/>
    <w:lvl w:ilvl="0" w:tplc="08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1E5"/>
    <w:rsid w:val="0000317F"/>
    <w:rsid w:val="000B1271"/>
    <w:rsid w:val="000D298F"/>
    <w:rsid w:val="00150C7F"/>
    <w:rsid w:val="001A73B2"/>
    <w:rsid w:val="00211CDF"/>
    <w:rsid w:val="00231147"/>
    <w:rsid w:val="00231766"/>
    <w:rsid w:val="002B7B0A"/>
    <w:rsid w:val="002C6CB7"/>
    <w:rsid w:val="002D10B0"/>
    <w:rsid w:val="00312024"/>
    <w:rsid w:val="00327BC8"/>
    <w:rsid w:val="00336472"/>
    <w:rsid w:val="00427E3B"/>
    <w:rsid w:val="00451CF8"/>
    <w:rsid w:val="00485A82"/>
    <w:rsid w:val="004B28BA"/>
    <w:rsid w:val="004B462B"/>
    <w:rsid w:val="004B4B8C"/>
    <w:rsid w:val="004C3733"/>
    <w:rsid w:val="00527FDA"/>
    <w:rsid w:val="00582F94"/>
    <w:rsid w:val="005D6E9B"/>
    <w:rsid w:val="00602132"/>
    <w:rsid w:val="00615996"/>
    <w:rsid w:val="00655F02"/>
    <w:rsid w:val="0069360A"/>
    <w:rsid w:val="006D7DE8"/>
    <w:rsid w:val="00747359"/>
    <w:rsid w:val="007825A6"/>
    <w:rsid w:val="00796B95"/>
    <w:rsid w:val="007B6B49"/>
    <w:rsid w:val="007E1F80"/>
    <w:rsid w:val="00812141"/>
    <w:rsid w:val="00824E16"/>
    <w:rsid w:val="00846C3A"/>
    <w:rsid w:val="008B73F4"/>
    <w:rsid w:val="008D5CA5"/>
    <w:rsid w:val="00922C0B"/>
    <w:rsid w:val="009E738F"/>
    <w:rsid w:val="00A1665B"/>
    <w:rsid w:val="00A33378"/>
    <w:rsid w:val="00A34D48"/>
    <w:rsid w:val="00A411E4"/>
    <w:rsid w:val="00A72842"/>
    <w:rsid w:val="00AB36A5"/>
    <w:rsid w:val="00AF5724"/>
    <w:rsid w:val="00B0457B"/>
    <w:rsid w:val="00BF6CB7"/>
    <w:rsid w:val="00C6313E"/>
    <w:rsid w:val="00D941E5"/>
    <w:rsid w:val="00DC219F"/>
    <w:rsid w:val="00E066C3"/>
    <w:rsid w:val="00E24165"/>
    <w:rsid w:val="00E614AE"/>
    <w:rsid w:val="00EA3CF6"/>
    <w:rsid w:val="00EB0E92"/>
    <w:rsid w:val="00F20DFB"/>
    <w:rsid w:val="00F74C79"/>
    <w:rsid w:val="00F82A09"/>
    <w:rsid w:val="00FC777C"/>
    <w:rsid w:val="00FD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1E6BE10"/>
  <w15:docId w15:val="{55D6876D-993F-45C5-AE85-02FE0EE52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1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6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6C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C21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21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21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21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219F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7B6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B462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24E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4E16"/>
  </w:style>
  <w:style w:type="paragraph" w:styleId="Footer">
    <w:name w:val="footer"/>
    <w:basedOn w:val="Normal"/>
    <w:link w:val="FooterChar"/>
    <w:uiPriority w:val="99"/>
    <w:unhideWhenUsed/>
    <w:rsid w:val="00824E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4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eee-sensors.org/sensors-journa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ieee-sensors.org/sensors-journal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A98A0-3FF8-48FC-AC70-894FB1596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Krikor Ozanian</cp:lastModifiedBy>
  <cp:revision>2</cp:revision>
  <dcterms:created xsi:type="dcterms:W3CDTF">2017-07-02T18:20:00Z</dcterms:created>
  <dcterms:modified xsi:type="dcterms:W3CDTF">2017-07-02T18:20:00Z</dcterms:modified>
</cp:coreProperties>
</file>